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220" w:after="0"/>
        <w:rPr>
          <w:sz w:val="22"/>
        </w:rPr>
      </w:pPr>
      <w:r>
        <w:rPr>
          <w:sz w:val="22"/>
        </w:rPr>
      </w:r>
    </w:p>
    <w:p>
      <w:pPr>
        <w:pStyle w:val="ListParagraph"/>
        <w:jc w:val="right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Załącznik nr 1</w:t>
      </w:r>
    </w:p>
    <w:p>
      <w:pPr>
        <w:pStyle w:val="ListParagraph"/>
        <w:jc w:val="right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do Zarządzenia dyrektora ZSHT nr 1/2025</w:t>
      </w:r>
    </w:p>
    <w:p>
      <w:pPr>
        <w:pStyle w:val="ListParagraph"/>
        <w:jc w:val="right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z dnia 07 styczeń 2025 r.</w:t>
      </w:r>
    </w:p>
    <w:p>
      <w:pPr>
        <w:pStyle w:val="ListParagraph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Regulamin rekrutacji</w:t>
      </w:r>
      <w:r>
        <w:rPr>
          <w:rFonts w:cs="Calibri" w:ascii="Calibri" w:hAnsi="Calibri"/>
          <w:b/>
          <w:spacing w:val="4"/>
        </w:rPr>
        <w:t xml:space="preserve"> </w:t>
      </w:r>
      <w:r>
        <w:rPr>
          <w:rFonts w:cs="Calibri" w:ascii="Calibri" w:hAnsi="Calibri"/>
          <w:b/>
        </w:rPr>
        <w:t xml:space="preserve">opiekunów </w:t>
      </w:r>
      <w:r>
        <w:rPr>
          <w:rFonts w:eastAsia="Times New Roman" w:cs="Calibri" w:ascii="Calibri" w:hAnsi="Calibri"/>
          <w:b/>
          <w:spacing w:val="-8"/>
          <w:sz w:val="22"/>
          <w:lang w:val="pl-PL"/>
        </w:rPr>
        <w:t>warsztatów</w:t>
      </w:r>
      <w:r>
        <w:rPr>
          <w:rFonts w:cs="Calibri" w:ascii="Calibri" w:hAnsi="Calibri"/>
          <w:b/>
          <w:spacing w:val="-8"/>
        </w:rPr>
        <w:t xml:space="preserve"> „The Game of Business” w Berlinie </w:t>
      </w:r>
      <w:r>
        <w:rPr>
          <w:rFonts w:cs="Calibri" w:ascii="Calibri" w:hAnsi="Calibri"/>
          <w:b/>
        </w:rPr>
        <w:t>realizowanym</w:t>
      </w:r>
      <w:r>
        <w:rPr>
          <w:rFonts w:cs="Calibri" w:ascii="Calibri" w:hAnsi="Calibri"/>
          <w:b/>
          <w:spacing w:val="-3"/>
        </w:rPr>
        <w:t xml:space="preserve"> </w:t>
      </w:r>
      <w:r>
        <w:rPr>
          <w:rFonts w:cs="Calibri" w:ascii="Calibri" w:hAnsi="Calibri"/>
          <w:b/>
        </w:rPr>
        <w:t>w</w:t>
      </w:r>
      <w:r>
        <w:rPr>
          <w:rFonts w:cs="Calibri" w:ascii="Calibri" w:hAnsi="Calibri"/>
          <w:b/>
          <w:spacing w:val="-3"/>
        </w:rPr>
        <w:t xml:space="preserve"> </w:t>
      </w:r>
      <w:r>
        <w:rPr>
          <w:rFonts w:cs="Calibri" w:ascii="Calibri" w:hAnsi="Calibri"/>
          <w:b/>
        </w:rPr>
        <w:t>ramach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Programu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Erasmus+</w:t>
      </w:r>
      <w:r>
        <w:rPr>
          <w:rFonts w:cs="Calibri" w:ascii="Calibri" w:hAnsi="Calibri"/>
          <w:b/>
          <w:spacing w:val="-14"/>
        </w:rPr>
        <w:t xml:space="preserve"> w </w:t>
      </w:r>
      <w:r>
        <w:rPr>
          <w:rFonts w:cs="Calibri" w:ascii="Calibri" w:hAnsi="Calibri"/>
          <w:b/>
        </w:rPr>
        <w:t>sektorze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Kształcenie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i</w:t>
      </w:r>
      <w:r>
        <w:rPr>
          <w:rFonts w:cs="Calibri" w:ascii="Calibri" w:hAnsi="Calibri"/>
          <w:b/>
          <w:spacing w:val="-13"/>
        </w:rPr>
        <w:t xml:space="preserve"> </w:t>
      </w:r>
      <w:r>
        <w:rPr>
          <w:rFonts w:cs="Calibri" w:ascii="Calibri" w:hAnsi="Calibri"/>
          <w:b/>
        </w:rPr>
        <w:t>szkolenia</w:t>
      </w:r>
      <w:r>
        <w:rPr>
          <w:rFonts w:cs="Calibri" w:ascii="Calibri" w:hAnsi="Calibri"/>
          <w:b/>
          <w:spacing w:val="-14"/>
        </w:rPr>
        <w:t xml:space="preserve"> </w:t>
      </w:r>
      <w:r>
        <w:rPr>
          <w:rFonts w:cs="Calibri" w:ascii="Calibri" w:hAnsi="Calibri"/>
          <w:b/>
        </w:rPr>
        <w:t>zawodowe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NR PROJEKTU</w:t>
      </w:r>
      <w:r>
        <w:rPr>
          <w:rFonts w:cs="Calibri" w:ascii="Calibri" w:hAnsi="Calibri"/>
          <w:b/>
          <w:spacing w:val="4"/>
        </w:rPr>
        <w:t xml:space="preserve"> </w:t>
      </w:r>
      <w:r>
        <w:rPr>
          <w:rFonts w:cs="Calibri" w:ascii="Calibri" w:hAnsi="Calibri"/>
          <w:b/>
        </w:rPr>
        <w:t>2024-1-PL01-KA121-VET-000198904</w:t>
      </w:r>
    </w:p>
    <w:p>
      <w:pPr>
        <w:pStyle w:val="ListParagrap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§1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Postanowienia</w:t>
      </w:r>
      <w:r>
        <w:rPr>
          <w:rFonts w:cs="Calibri" w:ascii="Calibri" w:hAnsi="Calibri"/>
          <w:b/>
          <w:spacing w:val="-17"/>
        </w:rPr>
        <w:t xml:space="preserve"> </w:t>
      </w:r>
      <w:r>
        <w:rPr>
          <w:rFonts w:cs="Calibri" w:ascii="Calibri" w:hAnsi="Calibri"/>
          <w:b/>
        </w:rPr>
        <w:t>ogólne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>Niniejszy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regulamin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określa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warunki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uczestnictwa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i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rekrutacji</w:t>
      </w:r>
      <w:r>
        <w:rPr>
          <w:rFonts w:cs="Calibri" w:ascii="Calibri" w:hAnsi="Calibri"/>
          <w:color w:val="FF0000"/>
          <w:spacing w:val="-15"/>
        </w:rPr>
        <w:t xml:space="preserve"> </w:t>
      </w:r>
      <w:r>
        <w:rPr>
          <w:rFonts w:cs="Calibri" w:ascii="Calibri" w:hAnsi="Calibri"/>
        </w:rPr>
        <w:t>opiekunów</w:t>
      </w:r>
      <w:r>
        <w:rPr>
          <w:rFonts w:cs="Calibri" w:ascii="Calibri" w:hAnsi="Calibri"/>
          <w:spacing w:val="-8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spacing w:val="-8"/>
          <w:sz w:val="22"/>
          <w:lang w:val="pl-PL"/>
        </w:rPr>
        <w:t>warsztatów</w:t>
      </w:r>
      <w:r>
        <w:rPr>
          <w:rFonts w:cs="Calibri" w:ascii="Calibri" w:hAnsi="Calibri"/>
          <w:b w:val="false"/>
          <w:bCs w:val="false"/>
          <w:spacing w:val="-8"/>
        </w:rPr>
        <w:t xml:space="preserve"> „The Game of Business” w Berlinie</w:t>
      </w:r>
      <w:r>
        <w:rPr>
          <w:rFonts w:cs="Calibri" w:ascii="Calibri" w:hAnsi="Calibri"/>
          <w:spacing w:val="-15"/>
        </w:rPr>
        <w:t xml:space="preserve"> w ramach </w:t>
      </w:r>
      <w:r>
        <w:rPr>
          <w:rFonts w:cs="Calibri" w:ascii="Calibri" w:hAnsi="Calibri"/>
        </w:rPr>
        <w:t>projektu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o numerze: 2024-1-PL01-KA121-VET-000198904.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>Projekt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realizowany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jest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przy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wsparciu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Unii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Europejskiej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ramach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Programu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>Erasmus+,</w:t>
      </w:r>
      <w:r>
        <w:rPr>
          <w:rFonts w:cs="Calibri" w:ascii="Calibri" w:hAnsi="Calibri"/>
          <w:spacing w:val="-15"/>
        </w:rPr>
        <w:t xml:space="preserve"> </w:t>
      </w:r>
      <w:r>
        <w:rPr>
          <w:rFonts w:cs="Calibri" w:ascii="Calibri" w:hAnsi="Calibri"/>
        </w:rPr>
        <w:t xml:space="preserve">KA121- VET – Krótkoterminowe projekty na rzecz mobilności osób uczących się i kadry w sektorze kształcenia </w:t>
        <w:br/>
        <w:t>i szkolenia zawodowego.</w:t>
      </w:r>
    </w:p>
    <w:p>
      <w:pPr>
        <w:pStyle w:val="ListParagraph"/>
        <w:numPr>
          <w:ilvl w:val="0"/>
          <w:numId w:val="2"/>
        </w:numPr>
        <w:spacing w:before="120" w:after="0"/>
        <w:rPr>
          <w:color w:val="000000"/>
        </w:rPr>
      </w:pPr>
      <w:r>
        <w:rPr>
          <w:rFonts w:cs="Calibri" w:ascii="Calibri" w:hAnsi="Calibri"/>
          <w:color w:val="000000"/>
        </w:rPr>
        <w:t>Głównym celem projektu jest stworzenie możliwości rozwoju zawodowego dla 7 uczniów Zespołu Szkół Hotelarsko Turystycznych im. Władysława Zamoyskiego w Zakopanem.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>Beneficjentem</w:t>
      </w:r>
      <w:r>
        <w:rPr>
          <w:rFonts w:cs="Calibri" w:ascii="Calibri" w:hAnsi="Calibri"/>
          <w:spacing w:val="80"/>
        </w:rPr>
        <w:t xml:space="preserve"> </w:t>
      </w:r>
      <w:r>
        <w:rPr>
          <w:rFonts w:cs="Calibri" w:ascii="Calibri" w:hAnsi="Calibri"/>
        </w:rPr>
        <w:t>Projektu</w:t>
      </w:r>
      <w:r>
        <w:rPr>
          <w:rFonts w:cs="Calibri" w:ascii="Calibri" w:hAnsi="Calibri"/>
          <w:spacing w:val="80"/>
        </w:rPr>
        <w:t xml:space="preserve"> </w:t>
      </w:r>
      <w:r>
        <w:rPr>
          <w:rFonts w:cs="Calibri" w:ascii="Calibri" w:hAnsi="Calibri"/>
        </w:rPr>
        <w:t>jest</w:t>
      </w:r>
      <w:r>
        <w:rPr>
          <w:rFonts w:cs="Calibri" w:ascii="Calibri" w:hAnsi="Calibri"/>
          <w:spacing w:val="80"/>
        </w:rPr>
        <w:t xml:space="preserve"> </w:t>
      </w:r>
      <w:r>
        <w:rPr>
          <w:rFonts w:cs="Calibri" w:ascii="Calibri" w:hAnsi="Calibri"/>
        </w:rPr>
        <w:t xml:space="preserve">Zespołu Szkół Hotelarsko Turystycznych im. Władysława Zamoyskiego </w:t>
        <w:br/>
        <w:t>w Zakopanem, ul. Partyzantów 1/5, 34-500 Zakopane, zwana dalej Organizacją Wysyłającą.</w:t>
      </w:r>
    </w:p>
    <w:p>
      <w:pPr>
        <w:pStyle w:val="ListParagraph"/>
        <w:numPr>
          <w:ilvl w:val="0"/>
          <w:numId w:val="2"/>
        </w:numPr>
        <w:spacing w:before="120" w:after="0"/>
        <w:rPr/>
      </w:pPr>
      <w:r>
        <w:rPr>
          <w:rFonts w:cs="Calibri" w:ascii="Calibri" w:hAnsi="Calibri"/>
        </w:rPr>
        <w:t xml:space="preserve">Organizacją przyjmującą jest </w:t>
      </w:r>
      <w:r>
        <w:rPr>
          <w:rFonts w:cs="Calibri" w:ascii="Calibri" w:hAnsi="Calibri"/>
          <w:spacing w:val="-3"/>
        </w:rPr>
        <w:t>Berlink - ETN Training agency w Berlinie</w:t>
      </w:r>
      <w:r>
        <w:rPr>
          <w:rFonts w:cs="Calibri" w:ascii="Calibri" w:hAnsi="Calibri"/>
        </w:rPr>
        <w:t>, zwana dalej Organizacją Przyjmującą.</w:t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§2</w:t>
      </w:r>
      <w:bookmarkStart w:id="0" w:name="_GoBack"/>
      <w:bookmarkEnd w:id="0"/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Opiekunowie</w:t>
      </w:r>
      <w:r>
        <w:rPr>
          <w:rFonts w:cs="Calibri" w:ascii="Calibri" w:hAnsi="Calibri"/>
          <w:b/>
          <w:spacing w:val="-3"/>
        </w:rPr>
        <w:t xml:space="preserve"> </w:t>
      </w:r>
      <w:r>
        <w:rPr>
          <w:rFonts w:cs="Calibri" w:ascii="Calibri" w:hAnsi="Calibri"/>
          <w:b/>
        </w:rPr>
        <w:t>i</w:t>
      </w:r>
      <w:r>
        <w:rPr>
          <w:rFonts w:cs="Calibri" w:ascii="Calibri" w:hAnsi="Calibri"/>
          <w:b/>
          <w:spacing w:val="-5"/>
        </w:rPr>
        <w:t xml:space="preserve"> </w:t>
      </w:r>
      <w:r>
        <w:rPr>
          <w:rFonts w:cs="Calibri" w:ascii="Calibri" w:hAnsi="Calibri"/>
          <w:b/>
        </w:rPr>
        <w:t xml:space="preserve">ich </w:t>
      </w:r>
      <w:r>
        <w:rPr>
          <w:rFonts w:cs="Calibri" w:ascii="Calibri" w:hAnsi="Calibri"/>
          <w:b/>
          <w:spacing w:val="-4"/>
        </w:rPr>
        <w:t>rola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Udział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opiekuna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projekcie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jest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całkowicie bezpłatny.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  <w:color w:val="000000"/>
        </w:rPr>
        <w:t>Opiekunem</w:t>
      </w:r>
      <w:r>
        <w:rPr>
          <w:rFonts w:cs="Calibri" w:ascii="Calibri" w:hAnsi="Calibri"/>
          <w:color w:val="000000"/>
          <w:spacing w:val="-15"/>
        </w:rPr>
        <w:t xml:space="preserve"> </w:t>
      </w:r>
      <w:r>
        <w:rPr>
          <w:rFonts w:cs="Calibri" w:ascii="Calibri" w:hAnsi="Calibri"/>
          <w:color w:val="000000"/>
        </w:rPr>
        <w:t>grupy mobilności krótkoterminowej jest jeden nauczyciel Zespołu Szkół Hotelarsko Turystycznych im. Władysława Zamoyskiego w Zakopanem posiadający umiejętności posługiwania się językiem angielskim lub niemieckim na poziomie komunikacyjnym.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</w:rPr>
        <w:t xml:space="preserve">Opiekun będzie uczestniczyć we wszystkich etapach projektu, obejmujących przygotowania, realizację mobilności oraz działania podejmowane po powrocie do kraju. Podczas przygotowań opiekun bierze udział w spotkaniach z uczniami i zebraniach z rodzicami, aby budować integrację i zaufanie. Jest to kluczowe dla skutecznego nadzoru merytorycznego podczas mobilności. 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Style w:val="Mocnewyrnione"/>
          <w:rFonts w:cs="Calibri" w:ascii="Calibri" w:hAnsi="Calibri"/>
          <w:b w:val="false"/>
          <w:bCs w:val="false"/>
        </w:rPr>
        <w:t xml:space="preserve">Zadania opiekuna: </w:t>
      </w:r>
    </w:p>
    <w:p>
      <w:pPr>
        <w:pStyle w:val="ListParagraph"/>
        <w:spacing w:before="120" w:after="0"/>
        <w:ind w:left="585" w:hanging="0"/>
        <w:rPr/>
      </w:pPr>
      <w:r>
        <w:rPr>
          <w:rStyle w:val="Mocnewyrnione"/>
          <w:rFonts w:cs="Calibri" w:ascii="Calibri" w:hAnsi="Calibri"/>
          <w:b w:val="false"/>
          <w:bCs w:val="false"/>
        </w:rPr>
        <w:t>a/ przed mobilnością:</w:t>
      </w:r>
    </w:p>
    <w:p>
      <w:pPr>
        <w:pStyle w:val="ListParagraph"/>
        <w:spacing w:before="120" w:after="0"/>
        <w:ind w:left="585" w:hanging="0"/>
        <w:rPr/>
      </w:pPr>
      <w:r>
        <w:rPr>
          <w:rStyle w:val="Mocnewyrnione"/>
          <w:rFonts w:cs="Calibri" w:ascii="Calibri" w:hAnsi="Calibri"/>
          <w:b w:val="false"/>
          <w:bCs w:val="false"/>
        </w:rPr>
        <w:t>- zadania organizacyjne - sprawdzenie ważności dokumentów podróżnych uczniów, pomoc uczniom       w organizacji wydania Europejskiej Karty Ubezpieczenia Zdrowotnego (EKUZ),</w:t>
      </w:r>
    </w:p>
    <w:p>
      <w:pPr>
        <w:pStyle w:val="ListParagraph"/>
        <w:spacing w:before="120" w:after="0"/>
        <w:ind w:left="585" w:hanging="0"/>
        <w:rPr/>
      </w:pPr>
      <w:r>
        <w:rPr>
          <w:rStyle w:val="Mocnewyrnione"/>
          <w:rFonts w:cs="Calibri" w:ascii="Calibri" w:hAnsi="Calibri"/>
          <w:b w:val="false"/>
          <w:bCs w:val="false"/>
        </w:rPr>
        <w:t>- przygotowanie dokumentacji - zgromadzenie niezbędnych dokumentów (umowy z uczestnikami, dzienniki praktyk, zbiorcza polisa ubezpieczeniowa), zebranie informacji o stanie zdrowia uczestników, zaleceniach dietetycznych oraz danych kontaktowych rodziców/opiekunów prawnych.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b/ w trakcie mobilności: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opieka nad stażystami - s</w:t>
      </w:r>
      <w:r>
        <w:rPr>
          <w:rFonts w:ascii="Calibri" w:hAnsi="Calibri"/>
        </w:rPr>
        <w:t xml:space="preserve">tały monitoring uczniów w miejscu odbywania warsztatów, regularny kontakt z uczniami i ich mentorami w miejscu </w:t>
      </w:r>
      <w:r>
        <w:rPr>
          <w:rFonts w:eastAsia="Times New Roman" w:cs="Times New Roman" w:ascii="Calibri" w:hAnsi="Calibri"/>
          <w:sz w:val="22"/>
          <w:lang w:val="pl-PL"/>
        </w:rPr>
        <w:t>warsztatów</w:t>
      </w:r>
      <w:r>
        <w:rPr>
          <w:rFonts w:ascii="Calibri" w:hAnsi="Calibri"/>
        </w:rPr>
        <w:t xml:space="preserve">, nadzorowanie realizacji programu </w:t>
      </w:r>
      <w:r>
        <w:rPr>
          <w:rFonts w:eastAsia="Times New Roman" w:cs="Times New Roman" w:ascii="Calibri" w:hAnsi="Calibri"/>
          <w:sz w:val="22"/>
          <w:lang w:val="pl-PL"/>
        </w:rPr>
        <w:t>warsztatów</w:t>
      </w:r>
      <w:r>
        <w:rPr>
          <w:rFonts w:ascii="Calibri" w:hAnsi="Calibri"/>
        </w:rPr>
        <w:t xml:space="preserve"> zgodnie z założeniami projektu, zgłaszanie problemów koordynatorowi 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zbieranie dokumentacji - z</w:t>
      </w:r>
      <w:r>
        <w:rPr>
          <w:rFonts w:ascii="Calibri" w:hAnsi="Calibri"/>
        </w:rPr>
        <w:t xml:space="preserve">apewnienie kompletności i poprawności dokumentów, w tym </w:t>
      </w:r>
      <w:r>
        <w:rPr>
          <w:rFonts w:ascii="Calibri" w:hAnsi="Calibri"/>
          <w:u w:val="single"/>
        </w:rPr>
        <w:t>podpisów,</w:t>
      </w:r>
    </w:p>
    <w:p>
      <w:pPr>
        <w:pStyle w:val="ListParagraph"/>
        <w:spacing w:before="120" w:after="0"/>
        <w:ind w:left="585" w:hanging="0"/>
        <w:jc w:val="lef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  <w:u w:val="single"/>
        </w:rPr>
        <w:t xml:space="preserve">pieczątek, dat </w:t>
      </w:r>
      <w:r>
        <w:rPr>
          <w:rFonts w:ascii="Calibri" w:hAnsi="Calibri"/>
        </w:rPr>
        <w:t xml:space="preserve">oraz </w:t>
      </w:r>
      <w:r>
        <w:rPr>
          <w:rFonts w:ascii="Calibri" w:hAnsi="Calibri"/>
          <w:u w:val="single"/>
        </w:rPr>
        <w:t>poprawnych danych</w:t>
      </w:r>
      <w:r>
        <w:rPr>
          <w:rFonts w:ascii="Calibri" w:hAnsi="Calibri"/>
        </w:rPr>
        <w:t>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upowszechnianie działań - r</w:t>
      </w:r>
      <w:r>
        <w:rPr>
          <w:rFonts w:ascii="Calibri" w:hAnsi="Calibri"/>
        </w:rPr>
        <w:t>egularne przesyłanie zdjęć i krótkich filmików do przewodniczącej komisji ds. Erasmus, które będą systematycznie udostępnianie na szkolnym koncie „ZSHT Erasmus+” na Facebooku.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 xml:space="preserve">c/  po mobilności: 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Style w:val="Mocnewyrnione"/>
          <w:rFonts w:ascii="Calibri" w:hAnsi="Calibri"/>
          <w:b w:val="false"/>
          <w:bCs w:val="false"/>
        </w:rPr>
        <w:t>- dokumentacja i raporty - p</w:t>
      </w:r>
      <w:r>
        <w:rPr>
          <w:rFonts w:ascii="Calibri" w:hAnsi="Calibri"/>
        </w:rPr>
        <w:t xml:space="preserve">rzekazanie koordynatorowi projektu dokumentów </w:t>
      </w:r>
      <w:r>
        <w:rPr>
          <w:rFonts w:eastAsia="Times New Roman" w:cs="Times New Roman" w:ascii="Calibri" w:hAnsi="Calibri"/>
          <w:sz w:val="22"/>
          <w:lang w:val="pl-PL"/>
        </w:rPr>
        <w:t>warsztatów</w:t>
      </w:r>
      <w:r>
        <w:rPr>
          <w:rFonts w:ascii="Calibri" w:hAnsi="Calibri"/>
        </w:rPr>
        <w:t>, prezentacji multimedialnej, dokumentacji fotograficznej i filmowej,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</w:rPr>
        <w:t>- koordynacja i pomoc uczniom w składaniu raportów końcowych,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</w:rPr>
        <w:t>- przeprowadzenie procedury potwierdzania dokumentów Europass Mobilność,</w:t>
      </w:r>
    </w:p>
    <w:p>
      <w:pPr>
        <w:pStyle w:val="ListParagraph"/>
        <w:spacing w:before="120" w:after="0"/>
        <w:ind w:left="585" w:hanging="0"/>
        <w:jc w:val="left"/>
        <w:rPr/>
      </w:pPr>
      <w:r>
        <w:rPr>
          <w:rFonts w:ascii="Calibri" w:hAnsi="Calibri"/>
        </w:rPr>
        <w:t>- podsumowanie mobilności – organizacja spotkania ewaluacyjnego, organizacja konferencji podsumowującej projekt, upowszechnianie działań projektowych.</w:t>
      </w:r>
    </w:p>
    <w:p>
      <w:pPr>
        <w:pStyle w:val="ListParagraph"/>
        <w:numPr>
          <w:ilvl w:val="0"/>
          <w:numId w:val="3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Szczegółowe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zasady</w:t>
      </w:r>
      <w:r>
        <w:rPr>
          <w:rFonts w:cs="Calibri" w:ascii="Calibri" w:hAnsi="Calibri"/>
          <w:spacing w:val="-7"/>
        </w:rPr>
        <w:t xml:space="preserve"> </w:t>
      </w:r>
      <w:r>
        <w:rPr>
          <w:rFonts w:cs="Calibri" w:ascii="Calibri" w:hAnsi="Calibri"/>
        </w:rPr>
        <w:t>uczestnictwa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5"/>
        </w:rPr>
        <w:t xml:space="preserve"> </w:t>
      </w:r>
      <w:r>
        <w:rPr>
          <w:rFonts w:cs="Calibri" w:ascii="Calibri" w:hAnsi="Calibri"/>
        </w:rPr>
        <w:t>projekcie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zostaną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zawarte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-5"/>
        </w:rPr>
        <w:t xml:space="preserve"> </w:t>
      </w:r>
      <w:r>
        <w:rPr>
          <w:rFonts w:cs="Calibri" w:ascii="Calibri" w:hAnsi="Calibri"/>
        </w:rPr>
        <w:t>Umowie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pomiędzy</w:t>
      </w:r>
      <w:r>
        <w:rPr>
          <w:rFonts w:cs="Calibri" w:ascii="Calibri" w:hAnsi="Calibri"/>
          <w:spacing w:val="-10"/>
        </w:rPr>
        <w:t xml:space="preserve"> O</w:t>
      </w:r>
      <w:r>
        <w:rPr>
          <w:rFonts w:cs="Calibri" w:ascii="Calibri" w:hAnsi="Calibri"/>
        </w:rPr>
        <w:t xml:space="preserve">piekunem </w:t>
        <w:br/>
        <w:t>a Dyrektorem Organizacji Wysyłającą, której integralną częścią będzie Karta Pracy Opiekuna, zawierająca listę jego/jej zadań w projekcie oraz wzór sprawozdania po mobilnościach uczniów.</w:t>
      </w:r>
    </w:p>
    <w:p>
      <w:pPr>
        <w:pStyle w:val="ListParagraph"/>
        <w:spacing w:before="120" w:after="0"/>
        <w:ind w:left="585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spacing w:before="120" w:after="0"/>
        <w:ind w:left="113" w:hanging="0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§3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Zasady</w:t>
      </w:r>
      <w:r>
        <w:rPr>
          <w:rFonts w:cs="Calibri" w:ascii="Calibri" w:hAnsi="Calibri"/>
          <w:b/>
          <w:spacing w:val="-8"/>
        </w:rPr>
        <w:t xml:space="preserve"> </w:t>
      </w:r>
      <w:r>
        <w:rPr>
          <w:rFonts w:cs="Calibri" w:ascii="Calibri" w:hAnsi="Calibri"/>
          <w:b/>
        </w:rPr>
        <w:t>rekrutacji</w:t>
      </w:r>
      <w:r>
        <w:rPr>
          <w:rFonts w:cs="Calibri" w:ascii="Calibri" w:hAnsi="Calibri"/>
          <w:b/>
          <w:spacing w:val="-9"/>
        </w:rPr>
        <w:t xml:space="preserve"> </w:t>
      </w:r>
      <w:r>
        <w:rPr>
          <w:rFonts w:cs="Calibri" w:ascii="Calibri" w:hAnsi="Calibri"/>
          <w:b/>
        </w:rPr>
        <w:t>opiekunów</w:t>
      </w:r>
    </w:p>
    <w:p>
      <w:pPr>
        <w:pStyle w:val="ListParagraph"/>
        <w:numPr>
          <w:ilvl w:val="0"/>
          <w:numId w:val="4"/>
        </w:numPr>
        <w:spacing w:before="120" w:after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Rekrutacja i jej regulamin zostaną ogłoszone przez szkolny dziennik elektroniczny, na stronie internetowej szkoły oraz szkolnym koncie Facebook „ZSHT Erasmus+”. </w:t>
      </w:r>
    </w:p>
    <w:p>
      <w:pPr>
        <w:pStyle w:val="ListParagraph"/>
        <w:numPr>
          <w:ilvl w:val="0"/>
          <w:numId w:val="4"/>
        </w:numPr>
        <w:spacing w:before="120" w:after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Rekrutacja do projektu będzie prowadzona z uwzględnieniem zasady równych szans, zapewniając wszystkim kandydatom jednakowe warunki i możliwość udziału. </w:t>
      </w:r>
    </w:p>
    <w:p>
      <w:pPr>
        <w:pStyle w:val="ListParagraph"/>
        <w:numPr>
          <w:ilvl w:val="0"/>
          <w:numId w:val="4"/>
        </w:numPr>
        <w:spacing w:before="120" w:after="0"/>
        <w:rPr/>
      </w:pPr>
      <w:r>
        <w:rPr>
          <w:rFonts w:cs="Calibri" w:ascii="Calibri" w:hAnsi="Calibri"/>
        </w:rPr>
        <w:t>Rekrutacja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do projektu trwa</w:t>
      </w:r>
      <w:r>
        <w:rPr>
          <w:rFonts w:cs="Calibri" w:ascii="Calibri" w:hAnsi="Calibri"/>
          <w:spacing w:val="-3"/>
        </w:rPr>
        <w:t xml:space="preserve"> </w:t>
      </w:r>
      <w:r>
        <w:rPr>
          <w:rFonts w:eastAsia="Times New Roman" w:cs="Calibri" w:ascii="Calibri" w:hAnsi="Calibri"/>
          <w:color w:val="000000"/>
          <w:sz w:val="22"/>
          <w:lang w:val="pl-PL"/>
        </w:rPr>
        <w:t>od 7/01/2025 do 17/01/2025</w:t>
      </w:r>
      <w:r>
        <w:rPr>
          <w:rFonts w:cs="Calibri" w:ascii="Calibri" w:hAnsi="Calibri"/>
          <w:color w:val="000000"/>
        </w:rPr>
        <w:t>.</w:t>
      </w:r>
    </w:p>
    <w:p>
      <w:pPr>
        <w:pStyle w:val="ListParagraph"/>
        <w:numPr>
          <w:ilvl w:val="0"/>
          <w:numId w:val="4"/>
        </w:numPr>
        <w:spacing w:before="120" w:after="0"/>
        <w:rPr/>
      </w:pPr>
      <w:r>
        <w:rPr>
          <w:rFonts w:cs="Calibri" w:ascii="Calibri" w:hAnsi="Calibri"/>
        </w:rPr>
        <w:t>Podstawą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kwalifikowania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osób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do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udziału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projekcie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w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roli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opiekunów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będzie</w:t>
      </w:r>
      <w:r>
        <w:rPr>
          <w:rFonts w:cs="Calibri" w:ascii="Calibri" w:hAnsi="Calibri"/>
          <w:spacing w:val="40"/>
        </w:rPr>
        <w:t xml:space="preserve"> </w:t>
      </w:r>
      <w:r>
        <w:rPr>
          <w:rFonts w:cs="Calibri" w:ascii="Calibri" w:hAnsi="Calibri"/>
        </w:rPr>
        <w:t>spełnienie następujących warunków: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ascii="Calibri" w:hAnsi="Calibri"/>
        </w:rPr>
        <w:t>przynależności do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grupy</w:t>
      </w:r>
      <w:r>
        <w:rPr>
          <w:rFonts w:cs="Calibri" w:ascii="Calibri" w:hAnsi="Calibri"/>
          <w:spacing w:val="-6"/>
        </w:rPr>
        <w:t xml:space="preserve"> </w:t>
      </w:r>
      <w:r>
        <w:rPr>
          <w:rFonts w:cs="Calibri" w:ascii="Calibri" w:hAnsi="Calibri"/>
        </w:rPr>
        <w:t>docelowej,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opisanej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w §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  <w:spacing w:val="-5"/>
        </w:rPr>
        <w:t>2 ust. 2;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ascii="Calibri" w:hAnsi="Calibri"/>
        </w:rPr>
        <w:t>złożenie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poprawnie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wypełnionego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formularza</w:t>
      </w:r>
      <w:r>
        <w:rPr>
          <w:rFonts w:cs="Calibri" w:ascii="Calibri" w:hAnsi="Calibri"/>
          <w:spacing w:val="80"/>
          <w:w w:val="150"/>
        </w:rPr>
        <w:t xml:space="preserve"> </w:t>
      </w:r>
      <w:r>
        <w:rPr>
          <w:rFonts w:cs="Calibri" w:ascii="Calibri" w:hAnsi="Calibri"/>
        </w:rPr>
        <w:t>rekrutacyjnego</w:t>
      </w:r>
      <w:r>
        <w:rPr>
          <w:rFonts w:cs="Calibri" w:ascii="Calibri" w:hAnsi="Calibri"/>
          <w:color w:val="000000"/>
        </w:rPr>
        <w:t xml:space="preserve"> (załącznik nr 1).</w:t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/>
      </w:pPr>
      <w:r>
        <w:rPr>
          <w:rFonts w:cs="Calibri" w:ascii="Calibri" w:hAnsi="Calibri"/>
        </w:rPr>
        <w:t xml:space="preserve">Rekrutację przeprowadzi Organizacja Wysyłająca za pośrednictwem powołanej Komisji Rekrutacyjnej </w:t>
        <w:br/>
        <w:t>w skład której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wchodzą:</w:t>
      </w:r>
      <w:r>
        <w:rPr>
          <w:rFonts w:cs="Calibri" w:ascii="Calibri" w:hAnsi="Calibri"/>
          <w:spacing w:val="-1"/>
        </w:rPr>
        <w:t xml:space="preserve"> D</w:t>
      </w:r>
      <w:r>
        <w:rPr>
          <w:rFonts w:cs="Calibri" w:ascii="Calibri" w:hAnsi="Calibri"/>
          <w:color w:val="000000"/>
          <w:spacing w:val="-1"/>
        </w:rPr>
        <w:t>yrektor, P</w:t>
      </w:r>
      <w:r>
        <w:rPr>
          <w:rFonts w:cs="Calibri" w:ascii="Calibri" w:hAnsi="Calibri"/>
          <w:color w:val="000000"/>
        </w:rPr>
        <w:t>rzewodnicząca komisji ds. Erasmusa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oraz nauczyciel języka angielskiego/ niemieckiego.</w:t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>
          <w:color w:val="000000"/>
        </w:rPr>
      </w:pPr>
      <w:r>
        <w:rPr>
          <w:rFonts w:cs="Calibri" w:ascii="Calibri" w:hAnsi="Calibri"/>
          <w:color w:val="000000"/>
        </w:rPr>
        <w:t>Chęć udziału w projekcie nauczyciel zgłasza poprzez złożenie formularza rekrutacyjnego w pokoju 108.</w:t>
      </w:r>
    </w:p>
    <w:p>
      <w:pPr>
        <w:pStyle w:val="ListParagraph"/>
        <w:numPr>
          <w:ilvl w:val="0"/>
          <w:numId w:val="4"/>
        </w:numPr>
        <w:spacing w:before="120" w:after="120"/>
        <w:ind w:left="470" w:hanging="357"/>
        <w:rPr>
          <w:color w:val="000000"/>
        </w:rPr>
      </w:pPr>
      <w:r>
        <w:rPr>
          <w:rFonts w:cs="Calibri" w:ascii="Calibri" w:hAnsi="Calibri"/>
          <w:color w:val="000000"/>
        </w:rPr>
        <w:t xml:space="preserve">Formularz rekrutacyjny będzie dostępny u koordynatora projektu w pokoju 108. </w:t>
      </w:r>
    </w:p>
    <w:p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rFonts w:cs="Calibri" w:ascii="Calibri" w:hAnsi="Calibri"/>
          <w:color w:val="000000"/>
        </w:rPr>
        <w:t>Nauczyciele</w:t>
      </w:r>
      <w:r>
        <w:rPr>
          <w:rFonts w:cs="Calibri" w:ascii="Calibri" w:hAnsi="Calibri"/>
          <w:color w:val="000000"/>
          <w:spacing w:val="-5"/>
        </w:rPr>
        <w:t xml:space="preserve"> </w:t>
      </w:r>
      <w:r>
        <w:rPr>
          <w:rFonts w:cs="Calibri" w:ascii="Calibri" w:hAnsi="Calibri"/>
          <w:color w:val="000000"/>
        </w:rPr>
        <w:t>zobowiązują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się do podania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prawdziwych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danych w formularzach</w:t>
      </w:r>
      <w:r>
        <w:rPr>
          <w:rFonts w:cs="Calibri" w:ascii="Calibri" w:hAnsi="Calibri"/>
          <w:color w:val="000000"/>
          <w:spacing w:val="-1"/>
        </w:rPr>
        <w:t xml:space="preserve"> </w:t>
      </w:r>
      <w:r>
        <w:rPr>
          <w:rFonts w:cs="Calibri" w:ascii="Calibri" w:hAnsi="Calibri"/>
          <w:color w:val="000000"/>
        </w:rPr>
        <w:t>rekrutacyjnych.</w:t>
      </w:r>
    </w:p>
    <w:p>
      <w:pPr>
        <w:pStyle w:val="ListParagraph"/>
        <w:numPr>
          <w:ilvl w:val="0"/>
          <w:numId w:val="4"/>
        </w:numPr>
        <w:spacing w:before="120" w:after="120"/>
        <w:ind w:left="470" w:hanging="357"/>
        <w:rPr>
          <w:color w:val="000000"/>
        </w:rPr>
      </w:pPr>
      <w:r>
        <w:rPr>
          <w:rFonts w:cs="Calibri" w:ascii="Calibri" w:hAnsi="Calibri"/>
          <w:color w:val="000000"/>
        </w:rPr>
        <w:t>Maksymalna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>ilość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>otrzymanych punktów</w:t>
      </w:r>
      <w:r>
        <w:rPr>
          <w:rFonts w:cs="Calibri" w:ascii="Calibri" w:hAnsi="Calibri"/>
          <w:color w:val="000000"/>
          <w:spacing w:val="-3"/>
        </w:rPr>
        <w:t xml:space="preserve"> </w:t>
      </w:r>
      <w:r>
        <w:rPr>
          <w:rFonts w:cs="Calibri" w:ascii="Calibri" w:hAnsi="Calibri"/>
          <w:color w:val="000000"/>
        </w:rPr>
        <w:t xml:space="preserve">będzie wynosić 20 </w:t>
      </w:r>
      <w:r>
        <w:rPr>
          <w:rFonts w:cs="Calibri" w:ascii="Calibri" w:hAnsi="Calibri"/>
          <w:color w:val="000000"/>
          <w:spacing w:val="-4"/>
        </w:rPr>
        <w:t>pkt.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Punkty zostaną przyznane i zweryfikowane przez Komisję Rekrutacyjną na podstawie oceny Formularzy Rekrutacyjnych.</w:t>
      </w:r>
    </w:p>
    <w:p>
      <w:pPr>
        <w:pStyle w:val="ListParagraph"/>
        <w:numPr>
          <w:ilvl w:val="0"/>
          <w:numId w:val="4"/>
        </w:numPr>
        <w:spacing w:before="120" w:after="120"/>
        <w:ind w:left="470" w:hanging="357"/>
        <w:rPr>
          <w:rFonts w:ascii="Calibri" w:hAnsi="Calibri" w:cs="Calibri"/>
        </w:rPr>
      </w:pPr>
      <w:r>
        <w:rPr>
          <w:rFonts w:cs="Calibri" w:ascii="Calibri" w:hAnsi="Calibri"/>
        </w:rPr>
        <w:t>Kandydaci z najwyższą liczbą punktów zostają wpisani na listę osób zakwalifikowanych do projektu na opiekuna grupy.</w:t>
      </w:r>
    </w:p>
    <w:p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rFonts w:cs="Calibri" w:ascii="Calibri" w:hAnsi="Calibri"/>
          <w:color w:val="000000"/>
        </w:rPr>
        <w:t>W przypadku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nauczycieli,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którzy uzyskali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równą liczbę punktów,</w:t>
      </w:r>
      <w:r>
        <w:rPr>
          <w:rFonts w:cs="Calibri" w:ascii="Calibri" w:hAnsi="Calibri"/>
          <w:color w:val="000000"/>
          <w:spacing w:val="40"/>
        </w:rPr>
        <w:t xml:space="preserve"> </w:t>
      </w:r>
      <w:r>
        <w:rPr>
          <w:rFonts w:cs="Calibri" w:ascii="Calibri" w:hAnsi="Calibri"/>
          <w:color w:val="000000"/>
        </w:rPr>
        <w:t>zostanie zorganizowany test języka angielskiego.</w:t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Utworzona lista osób zakwalifikowanych oraz lista rezerwowa zostaną opublikowane przez Organizację Wysyłającą przy wykorzystaniu kanałów tradycyjnych i internetowych.</w:t>
      </w:r>
    </w:p>
    <w:p>
      <w:pPr>
        <w:pStyle w:val="ListParagraph"/>
        <w:numPr>
          <w:ilvl w:val="0"/>
          <w:numId w:val="0"/>
        </w:numPr>
        <w:spacing w:before="120" w:after="0"/>
        <w:ind w:left="586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4"/>
        </w:numPr>
        <w:spacing w:before="120" w:after="0"/>
        <w:ind w:left="470" w:hanging="357"/>
        <w:rPr/>
      </w:pPr>
      <w:r>
        <w:rPr>
          <w:rFonts w:cs="Calibri" w:ascii="Calibri" w:hAnsi="Calibri"/>
        </w:rPr>
        <w:t>Wszystkim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kandydatom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przysługuje prawo do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odwołania się od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decyzji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Komisji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Rekrutacyjnej do 7 dni od</w:t>
      </w:r>
    </w:p>
    <w:p>
      <w:pPr>
        <w:pStyle w:val="ListParagraph"/>
        <w:numPr>
          <w:ilvl w:val="0"/>
          <w:numId w:val="0"/>
        </w:numPr>
        <w:spacing w:before="120" w:after="0"/>
        <w:ind w:left="586" w:hanging="0"/>
        <w:rPr/>
      </w:pPr>
      <w:r>
        <w:rPr>
          <w:rFonts w:cs="Calibri" w:ascii="Calibri" w:hAnsi="Calibri"/>
        </w:rPr>
        <w:t>dnia ogłoszenia wyników. W ramach rozpatrywania odwołania Komisja Rekrutacyjna może przeprowadzić rozmowę z kandydatem, celem poznania podstaw odwołania.</w:t>
      </w:r>
      <w:r>
        <w:rPr>
          <w:rFonts w:cs="Calibri" w:ascii="Calibri" w:hAnsi="Calibri"/>
          <w:spacing w:val="-5"/>
        </w:rPr>
        <w:t xml:space="preserve"> </w:t>
      </w:r>
    </w:p>
    <w:p>
      <w:pPr>
        <w:pStyle w:val="ListParagraph"/>
        <w:rPr>
          <w:rFonts w:ascii="Calibri" w:hAnsi="Calibri" w:cs="Calibri"/>
          <w:spacing w:val="-5"/>
        </w:rPr>
      </w:pPr>
      <w:r>
        <w:rPr>
          <w:rFonts w:cs="Calibri" w:ascii="Calibri" w:hAnsi="Calibri"/>
          <w:spacing w:val="-5"/>
        </w:rPr>
      </w:r>
    </w:p>
    <w:p>
      <w:pPr>
        <w:pStyle w:val="ListParagraph"/>
        <w:jc w:val="center"/>
        <w:rPr>
          <w:rFonts w:ascii="Calibri" w:hAnsi="Calibri" w:cs="Calibri"/>
          <w:b/>
          <w:b/>
          <w:spacing w:val="-5"/>
        </w:rPr>
      </w:pPr>
      <w:r>
        <w:rPr>
          <w:rFonts w:cs="Calibri" w:ascii="Calibri" w:hAnsi="Calibri"/>
          <w:b/>
          <w:spacing w:val="-5"/>
        </w:rPr>
        <w:t>§4</w:t>
      </w:r>
    </w:p>
    <w:p>
      <w:pPr>
        <w:pStyle w:val="ListParagraph"/>
        <w:jc w:val="center"/>
        <w:rPr/>
      </w:pPr>
      <w:r>
        <w:rPr>
          <w:rFonts w:cs="Calibri" w:ascii="Calibri" w:hAnsi="Calibri"/>
          <w:b/>
        </w:rPr>
        <w:t>Postanowienia</w:t>
      </w:r>
      <w:r>
        <w:rPr>
          <w:rFonts w:cs="Calibri" w:ascii="Calibri" w:hAnsi="Calibri"/>
          <w:b/>
          <w:spacing w:val="-7"/>
        </w:rPr>
        <w:t xml:space="preserve"> </w:t>
      </w:r>
      <w:r>
        <w:rPr>
          <w:rFonts w:cs="Calibri" w:ascii="Calibri" w:hAnsi="Calibri"/>
          <w:b/>
        </w:rPr>
        <w:t>końcowe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 w:ascii="Calibri" w:hAnsi="Calibri"/>
        </w:rPr>
        <w:t>Opiekun projektu ma prawo zgłaszać realizatorowi projektu swoje uwagi i opinie dotyczące przeprowadzonych działań, w tym oceniać pracę uczniów, celowość i przydatność wsparcia oraz sposób jego realizacji.</w:t>
      </w:r>
    </w:p>
    <w:p>
      <w:pPr>
        <w:pStyle w:val="ListParagraph"/>
        <w:numPr>
          <w:ilvl w:val="0"/>
          <w:numId w:val="5"/>
        </w:numPr>
        <w:spacing w:before="120" w:after="120"/>
        <w:ind w:left="470" w:hanging="357"/>
        <w:rPr/>
      </w:pPr>
      <w:r>
        <w:rPr>
          <w:rFonts w:cs="Calibri" w:ascii="Calibri" w:hAnsi="Calibri"/>
        </w:rPr>
        <w:t>Opiekun</w:t>
      </w:r>
      <w:r>
        <w:rPr>
          <w:rFonts w:cs="Calibri" w:ascii="Calibri" w:hAnsi="Calibri"/>
          <w:spacing w:val="-3"/>
        </w:rPr>
        <w:t xml:space="preserve"> </w:t>
      </w:r>
      <w:r>
        <w:rPr>
          <w:rFonts w:cs="Calibri" w:ascii="Calibri" w:hAnsi="Calibri"/>
        </w:rPr>
        <w:t>ponosi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odpowiedzialność za składanie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oświadczeń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niezgodnych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z prawdą.</w:t>
      </w:r>
    </w:p>
    <w:p>
      <w:pPr>
        <w:pStyle w:val="ListParagraph"/>
        <w:numPr>
          <w:ilvl w:val="0"/>
          <w:numId w:val="5"/>
        </w:numPr>
        <w:rPr/>
      </w:pPr>
      <w:r>
        <w:rPr>
          <w:rFonts w:cs="Calibri" w:ascii="Calibri" w:hAnsi="Calibri"/>
        </w:rPr>
        <w:t xml:space="preserve">Nadzór organizacyjny i merytoryczny nad realizacją projektu sprawował będzie </w:t>
      </w:r>
      <w:r>
        <w:rPr>
          <w:rFonts w:cs="Calibri" w:ascii="Calibri" w:hAnsi="Calibri"/>
          <w:color w:val="000000"/>
        </w:rPr>
        <w:t>Koordynator Projektu</w:t>
      </w:r>
      <w:r>
        <w:rPr>
          <w:rFonts w:cs="Calibri" w:ascii="Calibri" w:hAnsi="Calibri"/>
        </w:rPr>
        <w:br/>
        <w:t>z ramienia Organizacji Wysyłającej.</w:t>
      </w:r>
    </w:p>
    <w:p>
      <w:pPr>
        <w:pStyle w:val="ListParagraph"/>
        <w:numPr>
          <w:ilvl w:val="0"/>
          <w:numId w:val="5"/>
        </w:numPr>
        <w:spacing w:before="120" w:after="0"/>
        <w:ind w:left="470" w:hanging="357"/>
        <w:rPr/>
      </w:pPr>
      <w:r>
        <w:rPr>
          <w:rFonts w:cs="Calibri" w:ascii="Calibri" w:hAnsi="Calibri"/>
        </w:rPr>
        <w:t xml:space="preserve">W przypadkach nieuregulowanych niniejszym regulaminem decyzję podejmuje </w:t>
      </w:r>
      <w:r>
        <w:rPr>
          <w:rFonts w:cs="Calibri" w:ascii="Calibri" w:hAnsi="Calibri"/>
          <w:color w:val="000000"/>
        </w:rPr>
        <w:t>Dyrektor z ramienia</w:t>
      </w:r>
      <w:r>
        <w:rPr>
          <w:rFonts w:cs="Calibri" w:ascii="Calibri" w:hAnsi="Calibri"/>
        </w:rPr>
        <w:t xml:space="preserve"> Organizacji Wysyłającej.</w:t>
      </w:r>
    </w:p>
    <w:p>
      <w:pPr>
        <w:pStyle w:val="ListParagraph"/>
        <w:numPr>
          <w:ilvl w:val="0"/>
          <w:numId w:val="5"/>
        </w:numPr>
        <w:spacing w:before="120" w:after="120"/>
        <w:ind w:left="470" w:hanging="357"/>
        <w:rPr>
          <w:rFonts w:ascii="Calibri" w:hAnsi="Calibri" w:cs="Calibri"/>
        </w:rPr>
      </w:pPr>
      <w:r>
        <w:rPr>
          <w:rFonts w:cs="Calibri" w:ascii="Calibri" w:hAnsi="Calibri"/>
        </w:rPr>
        <w:t>W kwestiach nieobjętych niniejszym regulaminem, zastosowanie mają przepisy Kodeksu Cywilnego.</w:t>
      </w:r>
    </w:p>
    <w:p>
      <w:pPr>
        <w:pStyle w:val="ListParagraph"/>
        <w:numPr>
          <w:ilvl w:val="0"/>
          <w:numId w:val="5"/>
        </w:numPr>
        <w:rPr/>
      </w:pPr>
      <w:r>
        <w:rPr>
          <w:rFonts w:cs="Calibri" w:ascii="Calibri" w:hAnsi="Calibri"/>
        </w:rPr>
        <w:t>Regulamin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obowiązuje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w okresie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trwania</w:t>
      </w:r>
      <w:r>
        <w:rPr>
          <w:rFonts w:cs="Calibri" w:ascii="Calibri" w:hAnsi="Calibri"/>
          <w:spacing w:val="-1"/>
        </w:rPr>
        <w:t xml:space="preserve"> </w:t>
      </w:r>
      <w:r>
        <w:rPr>
          <w:rFonts w:cs="Calibri" w:ascii="Calibri" w:hAnsi="Calibri"/>
        </w:rPr>
        <w:t>projektu.</w:t>
      </w:r>
    </w:p>
    <w:sectPr>
      <w:headerReference w:type="default" r:id="rId2"/>
      <w:footerReference w:type="default" r:id="rId3"/>
      <w:type w:val="nextPage"/>
      <w:pgSz w:w="11906" w:h="16838"/>
      <w:pgMar w:left="1020" w:right="1020" w:header="708" w:top="1386" w:footer="1094" w:bottom="1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2933700</wp:posOffset>
              </wp:positionH>
              <wp:positionV relativeFrom="page">
                <wp:posOffset>10074275</wp:posOffset>
              </wp:positionV>
              <wp:extent cx="1881505" cy="9779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1000" cy="9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231pt;margin-top:793.25pt;width:148.05pt;height:7.6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5629910</wp:posOffset>
          </wp:positionH>
          <wp:positionV relativeFrom="paragraph">
            <wp:posOffset>-158750</wp:posOffset>
          </wp:positionV>
          <wp:extent cx="622300" cy="622300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0">
          <wp:simplePos x="0" y="0"/>
          <wp:positionH relativeFrom="column">
            <wp:posOffset>10160</wp:posOffset>
          </wp:positionH>
          <wp:positionV relativeFrom="paragraph">
            <wp:posOffset>-250825</wp:posOffset>
          </wp:positionV>
          <wp:extent cx="2265680" cy="64770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7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9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3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5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92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3."/>
      <w:lvlJc w:val="right"/>
      <w:pPr>
        <w:ind w:left="1912" w:hanging="180"/>
      </w:pPr>
    </w:lvl>
    <w:lvl w:ilvl="3">
      <w:start w:val="1"/>
      <w:numFmt w:val="decimal"/>
      <w:lvlText w:val="%4."/>
      <w:lvlJc w:val="left"/>
      <w:pPr>
        <w:ind w:left="2632" w:hanging="360"/>
      </w:pPr>
    </w:lvl>
    <w:lvl w:ilvl="4">
      <w:start w:val="1"/>
      <w:numFmt w:val="lowerLetter"/>
      <w:lvlText w:val="%5."/>
      <w:lvlJc w:val="left"/>
      <w:pPr>
        <w:ind w:left="3352" w:hanging="360"/>
      </w:pPr>
    </w:lvl>
    <w:lvl w:ilvl="5">
      <w:start w:val="1"/>
      <w:numFmt w:val="lowerRoman"/>
      <w:lvlText w:val="%6."/>
      <w:lvlJc w:val="right"/>
      <w:pPr>
        <w:ind w:left="4072" w:hanging="180"/>
      </w:pPr>
    </w:lvl>
    <w:lvl w:ilvl="6">
      <w:start w:val="1"/>
      <w:numFmt w:val="decimal"/>
      <w:lvlText w:val="%7."/>
      <w:lvlJc w:val="left"/>
      <w:pPr>
        <w:ind w:left="4792" w:hanging="360"/>
      </w:pPr>
    </w:lvl>
    <w:lvl w:ilvl="7">
      <w:start w:val="1"/>
      <w:numFmt w:val="lowerLetter"/>
      <w:lvlText w:val="%8."/>
      <w:lvlJc w:val="left"/>
      <w:pPr>
        <w:ind w:left="5512" w:hanging="360"/>
      </w:pPr>
    </w:lvl>
    <w:lvl w:ilvl="8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3."/>
      <w:lvlJc w:val="right"/>
      <w:pPr>
        <w:ind w:left="1912" w:hanging="180"/>
      </w:pPr>
    </w:lvl>
    <w:lvl w:ilvl="3">
      <w:start w:val="1"/>
      <w:numFmt w:val="decimal"/>
      <w:lvlText w:val="%4."/>
      <w:lvlJc w:val="left"/>
      <w:pPr>
        <w:ind w:left="2632" w:hanging="360"/>
      </w:pPr>
    </w:lvl>
    <w:lvl w:ilvl="4">
      <w:start w:val="1"/>
      <w:numFmt w:val="lowerLetter"/>
      <w:lvlText w:val="%5."/>
      <w:lvlJc w:val="left"/>
      <w:pPr>
        <w:ind w:left="3352" w:hanging="360"/>
      </w:pPr>
    </w:lvl>
    <w:lvl w:ilvl="5">
      <w:start w:val="1"/>
      <w:numFmt w:val="lowerRoman"/>
      <w:lvlText w:val="%6."/>
      <w:lvlJc w:val="right"/>
      <w:pPr>
        <w:ind w:left="4072" w:hanging="180"/>
      </w:pPr>
    </w:lvl>
    <w:lvl w:ilvl="6">
      <w:start w:val="1"/>
      <w:numFmt w:val="decimal"/>
      <w:lvlText w:val="%7."/>
      <w:lvlJc w:val="left"/>
      <w:pPr>
        <w:ind w:left="4792" w:hanging="360"/>
      </w:pPr>
    </w:lvl>
    <w:lvl w:ilvl="7">
      <w:start w:val="1"/>
      <w:numFmt w:val="lowerLetter"/>
      <w:lvlText w:val="%8."/>
      <w:lvlJc w:val="left"/>
      <w:pPr>
        <w:ind w:left="5512" w:hanging="360"/>
      </w:pPr>
    </w:lvl>
    <w:lvl w:ilvl="8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qFormat/>
    <w:rPr>
      <w:rFonts w:ascii="Times New Roman" w:hAnsi="Times New Roman" w:eastAsia="Times New Roman" w:cs="Times New Roman"/>
      <w:lang w:val="pl-PL"/>
    </w:rPr>
  </w:style>
  <w:style w:type="character" w:styleId="Mocnewyrnione" w:customStyle="1">
    <w:name w:val="Mocne wyróżnione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/>
    <w:rPr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112" w:hanging="0"/>
      <w:jc w:val="both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LibreOffice/6.4.3.2$Windows_X86_64 LibreOffice_project/747b5d0ebf89f41c860ec2a39efd7cb15b54f2d8</Application>
  <Pages>3</Pages>
  <Words>799</Words>
  <Characters>5640</Characters>
  <CharactersWithSpaces>6367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2024-12-16T09:05:00Z</dcterms:created>
  <dc:creator>Stanisław Francuz</dc:creator>
  <dc:description/>
  <dc:language>pl-PL</dc:language>
  <cp:lastModifiedBy/>
  <dcterms:modified xsi:type="dcterms:W3CDTF">2025-10-03T08:27:33Z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2023-09-20T00:00:00Z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2024-07-25T00:00:00Z</vt:filetime>
  </property>
  <property fmtid="{D5CDD505-2E9C-101B-9397-08002B2CF9AE}" pid="8" name="LinksUpToDate">
    <vt:bool>0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